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F9B3">
      <w:pPr>
        <w:spacing w:line="432" w:lineRule="auto"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公司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迁址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及更名完成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公告</w:t>
      </w:r>
    </w:p>
    <w:p w14:paraId="14FF4958">
      <w:pPr>
        <w:spacing w:line="480" w:lineRule="auto"/>
        <w:rPr>
          <w:rFonts w:hint="eastAsia" w:ascii="Times New Roman" w:hAnsi="Times New Roman" w:eastAsia="华文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</w:rPr>
        <w:t>尊敬的全体员工、客户:</w:t>
      </w:r>
    </w:p>
    <w:p w14:paraId="72C477FB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您好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经过精心筹备与努力，我司已于2024年8月29日顺利完成迁址工作，由深圳辖区正式迁至上海辖区，并完成了相关工商注册信息及业务资质的变更手续。在此，我们衷心感谢各位在此期间给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的理解与支持。</w:t>
      </w:r>
    </w:p>
    <w:p w14:paraId="34F18A32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  <w:t>、工商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及许可证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  <w:t>变更登记完成情况</w:t>
      </w:r>
    </w:p>
    <w:p w14:paraId="64EE0182">
      <w:pPr>
        <w:ind w:firstLine="640"/>
        <w:rPr>
          <w:rFonts w:hint="eastAsia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我司已于2024年4月22日顺利完成工商变更登记，正式将公司名称由“中广云信息科技(深圳)有限公司”变更为“上海中广云证券咨询有限公司”。同时，我司也于2024年8月29日完成了《经营证券期货业务许可证》的变更工作，确保在新的办公地点继续为客户提供服务。</w:t>
      </w:r>
    </w:p>
    <w:p w14:paraId="59D254CB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三 新址详情</w:t>
      </w:r>
    </w:p>
    <w:p w14:paraId="6AE18C48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我司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注册地址:上海市普陀区云岭西路600弄6号7楼7070室。实际办公地址:上海市普陀区大渡河路1428号上海信泰中心T1楼8层、9层。新办公地点位于上海的中心商务区，交通便利环境优雅，将为我们的日常工作和业务拓展提供更加便利的条件。</w:t>
      </w:r>
    </w:p>
    <w:p w14:paraId="2CFFC233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四、搬迁后工作安排</w:t>
      </w:r>
    </w:p>
    <w:p w14:paraId="5C249781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搬迁工作完成后，我司已迅速组织团队进行新环境的适应与调整，确保各项业务活动能够顺利衔接和过渡。同时，我们也将进一步加强内部管理，提升服务质量，以满足广大客户的需求。</w:t>
      </w:r>
    </w:p>
    <w:p w14:paraId="092EDEC4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五、联系方式更新</w:t>
      </w:r>
    </w:p>
    <w:p w14:paraId="05B4C3BE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随着办公地址的变更，我司的联系方式也将有所更新。请各位客户及合作伙伴及时更新我司的联系信息，以免错过重要通知。如有任何疑问或需要进一步的协助，请随时与我们联系4001888682。</w:t>
      </w:r>
    </w:p>
    <w:p w14:paraId="08EA6E3D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六、展望未来</w:t>
      </w:r>
    </w:p>
    <w:p w14:paraId="3F082180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上海作为国际大都市，具有得天独厚的地理位置和丰富的资源优势。我们相信，此次迁址将为公</w:t>
      </w:r>
      <w:bookmarkStart w:id="0" w:name="_GoBack"/>
      <w:bookmarkEnd w:id="0"/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司带来新的发展机遇和挑战。在未来的日子里我们将致力于为客户提供更加优质、高效的服务，共同开创更加美好的未来。</w:t>
      </w:r>
    </w:p>
    <w:p w14:paraId="40EC2B40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再次感谢您对我司的关心与支持!我们期待在新的起点上，与您携手并进，共创辉煌!</w:t>
      </w:r>
    </w:p>
    <w:p w14:paraId="6B1FCE4E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祝商祺!</w:t>
      </w:r>
    </w:p>
    <w:p w14:paraId="5C6AD982">
      <w:pPr>
        <w:ind w:firstLine="640"/>
        <w:jc w:val="right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上海中广云证券咨询有限公司</w:t>
      </w:r>
    </w:p>
    <w:p w14:paraId="71B30D98">
      <w:pPr>
        <w:ind w:firstLine="640"/>
        <w:jc w:val="right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2024年8月30日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WJhNjExYjM5NDY1YTgyNTBjOTYyM2JkYTQ2NjQifQ=="/>
  </w:docVars>
  <w:rsids>
    <w:rsidRoot w:val="00000000"/>
    <w:rsid w:val="0BD847C6"/>
    <w:rsid w:val="0BE83254"/>
    <w:rsid w:val="2DA653C4"/>
    <w:rsid w:val="472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777</Characters>
  <Lines>0</Lines>
  <Paragraphs>0</Paragraphs>
  <TotalTime>7</TotalTime>
  <ScaleCrop>false</ScaleCrop>
  <LinksUpToDate>false</LinksUpToDate>
  <CharactersWithSpaces>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2024-09-19T15:04:00Z</dcterms:created>
  <dc:creator>65204</dc:creator>
  <cp:lastModifiedBy>WPS_1679325600</cp:lastModifiedBy>
  <dcterms:modified xsi:type="dcterms:W3CDTF">2024-09-23T03:19:07Z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1758E61E63F84C05888DDB2453143D7F_12</vt:lpwstr>
  </property>
</Properties>
</file>